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932837">
      <w:pPr>
        <w:jc w:val="center"/>
        <w:rPr>
          <w:rFonts w:hint="eastAsia" w:ascii="仿宋_GB2312" w:hAnsi="仿宋_GB2312" w:eastAsia="仿宋_GB2312" w:cs="仿宋_GB2312"/>
          <w:sz w:val="32"/>
          <w:szCs w:val="32"/>
        </w:rPr>
      </w:pPr>
      <w:bookmarkStart w:id="0" w:name="_GoBack"/>
      <w:r>
        <w:rPr>
          <w:rFonts w:hint="eastAsia" w:ascii="仿宋_GB2312" w:hAnsi="仿宋_GB2312" w:eastAsia="仿宋_GB2312" w:cs="仿宋_GB2312"/>
          <w:sz w:val="32"/>
          <w:szCs w:val="32"/>
        </w:rPr>
        <w:t>教育部办公厅关于2026年度教育部哲学社会科学研究重大课题攻关项目和高校思政课教师研究专项重大课题攻关项目招标工作的通知</w:t>
      </w:r>
    </w:p>
    <w:bookmarkEnd w:id="0"/>
    <w:p w14:paraId="2C2DEB89">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教社科厅函〔2026〕19号</w:t>
      </w:r>
    </w:p>
    <w:p w14:paraId="34766847">
      <w:pPr>
        <w:rPr>
          <w:rFonts w:hint="eastAsia" w:ascii="仿宋_GB2312" w:hAnsi="仿宋_GB2312" w:eastAsia="仿宋_GB2312" w:cs="仿宋_GB2312"/>
          <w:sz w:val="32"/>
          <w:szCs w:val="32"/>
        </w:rPr>
      </w:pPr>
    </w:p>
    <w:p w14:paraId="73E203F8">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各省、自治区、直辖市教育厅（教委），新疆生产建设兵团教育局，有关部门（单位）教育司（局），部属各高等学校、部省合建各高等学校：</w:t>
      </w:r>
    </w:p>
    <w:p w14:paraId="6C000013">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根据《教育部哲学社会科学研究重大课题攻关项目管理办法（试行）》，现将2026年度教育部哲学社会科学研究重大课题攻关项目和高校思政课教师研究专项重大课题攻关项目招标工作有关事项通知如下。</w:t>
      </w:r>
    </w:p>
    <w:p w14:paraId="2980D6DE">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一、招标课题和资助额度</w:t>
      </w:r>
    </w:p>
    <w:p w14:paraId="7B13484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本次招标课题分为两类：</w:t>
      </w:r>
    </w:p>
    <w:p w14:paraId="78756178">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（一）2026年度教育部哲学社会科学研究重大课题攻关项目招标课题共45项，每项课题资助经费原则上为50万—80万元。</w:t>
      </w:r>
    </w:p>
    <w:p w14:paraId="554562E1">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（二）2026年度教育部高校思政课教师研究专项重大课题攻关项目招标课题共12项，每项课题资助经费原则上为30万—40万元。</w:t>
      </w:r>
    </w:p>
    <w:p w14:paraId="79F3D98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二、投标条件和有关要求</w:t>
      </w:r>
    </w:p>
    <w:p w14:paraId="2C431C98">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（一）每位首席专家（投标者）本次只能选择两类招标课题中的1项进行投标。</w:t>
      </w:r>
    </w:p>
    <w:p w14:paraId="76678780">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首席专家必须是法人（高等学校）担保的高等学校具有正高级专业技术职称的有关人员，能够担负起课题研究实际组织和指导责任。同时，高校思政课教师研究专项重大课题攻关项目首席专家必须是专职思想政治理论课教师，实际从事思想政治理论课教学、研究工作并真正承担和负责组织项目实施；需要跨学科联合攻关的高校思政课教师研究专项重大课题攻关项目，应有法学、社会学、中共党史党建学、教育学、心理学、新闻传播学、历史学以及统计学、计算机科学与技术、管理学等相关学科专家作为子课题负责人或课题组成员参与申报。</w:t>
      </w:r>
    </w:p>
    <w:p w14:paraId="0DC8345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（三）首席专家只能为1名。</w:t>
      </w:r>
    </w:p>
    <w:p w14:paraId="672F9291">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（四）首席专家不能作为子课题负责人或课题组成员参与本次投标的其他课题，子课题负责人本次只能参与1个课题投标，课题组成员最多参与2个课题投标。</w:t>
      </w:r>
    </w:p>
    <w:p w14:paraId="7B636931">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（五）有以下情况之一者不得投标：</w:t>
      </w:r>
    </w:p>
    <w:p w14:paraId="16AC400A">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1.承担国家社会科学基金重大项目、重大研究专项项目及其他国家级科研重大项目尚未完成者；</w:t>
      </w:r>
    </w:p>
    <w:p w14:paraId="549F8BF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2.承担历年教育部人文社会科学重点研究基地重大项目、教育部哲学社会科学研究后期资助重大项目尚未完成者；</w:t>
      </w:r>
    </w:p>
    <w:p w14:paraId="6D09191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3.正在承担教育部哲学社会科学研究重大课题攻关项目、高校思政课教师研究专项重大课题攻关项目的首席专家，在本通知发布前未提出最终成果鉴定申请者。</w:t>
      </w:r>
    </w:p>
    <w:p w14:paraId="02E87EC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（六）申请同年度国家社会科学基金重大项目、重大研究专项项目及其他国家级科研重大项目的首席专家，本次不能投标教育部重大课题攻关项目。</w:t>
      </w:r>
    </w:p>
    <w:p w14:paraId="7844E9D6">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三、申报办法和程序</w:t>
      </w:r>
    </w:p>
    <w:p w14:paraId="42750419">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（一）以学校为单位，集中统一申报，不受理个人申报。</w:t>
      </w:r>
    </w:p>
    <w:p w14:paraId="3C33F75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二）本次项目投标通过网络平台在线申报。教育部社会科学司主页（www.moe.gov.cn/s78/A13/）工作专栏“教育部人文社会科学研究管理平台·申报系统”（以下简称申报系统）为本次申报的唯一网络平台，项目网络申报办法及流程以该系统为准。</w:t>
      </w:r>
    </w:p>
    <w:p w14:paraId="49FDE54E">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三）《教育部哲学社会科学研究重大课题攻关项目投标评审书》、《教育部高校思政课教师研究专项重大课题攻关项目投标评审书》（以下简称《投标评审书》）启用2026年新版本，以前版本无效。由学校科研管理部门组织投标者下载并按要求填写《投标评审书》。投标材料应符合招标文件提出的实质性要求和条件，不得自行改动招标课题名称。</w:t>
      </w:r>
    </w:p>
    <w:p w14:paraId="04B46381">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四）自2026年10月22日起受理项目网上申报。请各高校科研管理部门登录申报系统，在相应类别的项目申报模块在线填报投标项目基本信息，并分别上传签字盖章的PDF版本《投标评审书》（文件大小不超过20M）及附件材料（文件大小不超过80M），本阶段无需报送纸质申报材料。待立项公布后，已立项项目报送1份签字盖章的纸质申报材料，教育部哲学社会科学研究重大课题攻关项目报送至高校社会科学研究评价中心，高校思政课教师研究专项重大课题攻关项目报送至高校社会科学管理咨询服务中心。</w:t>
      </w:r>
    </w:p>
    <w:p w14:paraId="42CAB6A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（五）本次项目网络申报截止日期为2026年11月22 日，高校科研管理部门须在此之前对本校投标项目的基本信息进行在线审核确认。</w:t>
      </w:r>
    </w:p>
    <w:p w14:paraId="1C26BE5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六）已开通申报系统账号的高校科研管理部门，以原有账号、密码登录系统，并及时核对单位信息；未开通账号的高校科研管理部门，请登录申报系统，登记单位信息、设定登录密码，打印开通账号申请表并加盖管理部门公章，传真至010-62519525。待审核通过后，即可登录申报系统进行操作。有关申报系统及技术问题请咨询010-62510667、15313766307、15313766308，电子邮箱：xmsb@sinoss.net。</w:t>
      </w:r>
    </w:p>
    <w:p w14:paraId="2BBD475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高校社会科学研究评价中心联系方式：010-58556246、18210339881，电子邮箱：pingjzx@126.com。地址：北京市朝阳区惠新东街4号富盛大厦1座12层，邮编：100029。</w:t>
      </w:r>
    </w:p>
    <w:p w14:paraId="2EBD8449">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高校社会科学管理咨询服务中心联系方式：010-58805145，电子邮箱：moesk@bnu.edu.cn。地址：北京市海淀区新街口外大街19号北京师范大学科技楼C区1001室，邮编：100875。</w:t>
      </w:r>
    </w:p>
    <w:p w14:paraId="16DDBA7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附件：1.2026年度教育部哲学社会科学研究重大课题攻关项目和高校思政课教师研究专项重大课题攻关项目招标课题指南</w:t>
      </w:r>
    </w:p>
    <w:p w14:paraId="21BFEA5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2.教育部哲学社会科学研究重大课题攻关项目投标评审书</w:t>
      </w:r>
    </w:p>
    <w:p w14:paraId="2591C7C0">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3.教育部高校思政课教师研究专项重大课题攻关项目投标评审书</w:t>
      </w:r>
    </w:p>
    <w:p w14:paraId="5FC1498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4.2026年度教育部哲学社会科学研究重大课题攻关项目和高校思政课教师研究专项重大课题攻关项目申报常见问题答疑</w:t>
      </w:r>
    </w:p>
    <w:p w14:paraId="22B47673">
      <w:pPr>
        <w:rPr>
          <w:rFonts w:hint="eastAsia" w:ascii="仿宋_GB2312" w:hAnsi="仿宋_GB2312" w:eastAsia="仿宋_GB2312" w:cs="仿宋_GB2312"/>
          <w:sz w:val="32"/>
          <w:szCs w:val="32"/>
        </w:rPr>
      </w:pPr>
    </w:p>
    <w:p w14:paraId="6EE9B5DC">
      <w:pPr>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教育部办公厅</w:t>
      </w:r>
    </w:p>
    <w:p w14:paraId="771A1705">
      <w:pPr>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2026年10月12日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444051"/>
    <w:rsid w:val="5F444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2026-10-26T02:28:00Z</dcterms:created>
  <dc:creator>小眉眉</dc:creator>
  <cp:lastModifiedBy>小眉眉</cp:lastModifiedBy>
  <dcterms:modified xsi:type="dcterms:W3CDTF">2026-10-26T02:31:03Z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1A84D153957C412AA82E585003BE003B_11</vt:lpwstr>
  </property>
  <property fmtid="{D5CDD505-2E9C-101B-9397-08002B2CF9AE}" pid="4" name="KSOTemplateDocerSaveRecord">
    <vt:lpwstr>eyJoZGlkIjoiOWM4ZjM5NzRiODBmZTM1YWI1NTA4MWY2ZTkxNWIyYTYiLCJ1c2VySWQiOiI4ODc4MDQ5MjMifQ==</vt:lpwstr>
  </property>
</Properties>
</file>