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C80DBD8">
      <w:pPr>
        <w:keepNext w:val="0"/>
        <w:keepLines w:val="0"/>
        <w:pageBreakBefore w:val="0"/>
        <w:widowControl w:val="0"/>
        <w:kinsoku/>
        <w:wordWrap/>
        <w:overflowPunct/>
        <w:topLinePunct w:val="0"/>
        <w:autoSpaceDE/>
        <w:autoSpaceDN/>
        <w:bidi w:val="0"/>
        <w:adjustRightInd/>
        <w:snapToGrid/>
        <w:jc w:val="center"/>
        <w:textAlignment w:val="auto"/>
        <w:rPr>
          <w:rFonts w:hint="eastAsia" w:ascii="方正小标宋简体" w:hAnsi="方正小标宋简体" w:eastAsia="方正小标宋简体" w:cs="方正小标宋简体"/>
          <w:sz w:val="40"/>
          <w:szCs w:val="40"/>
        </w:rPr>
      </w:pPr>
      <w:r>
        <w:rPr>
          <w:rFonts w:hint="eastAsia" w:ascii="方正小标宋简体" w:hAnsi="方正小标宋简体" w:eastAsia="方正小标宋简体" w:cs="方正小标宋简体"/>
          <w:sz w:val="40"/>
          <w:szCs w:val="40"/>
        </w:rPr>
        <w:t>国家艺术基金（一般项目）2027年度美术创作资助项目申报指南</w:t>
      </w:r>
    </w:p>
    <w:p w14:paraId="633C7A0A">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sz w:val="32"/>
          <w:szCs w:val="32"/>
        </w:rPr>
      </w:pPr>
    </w:p>
    <w:p w14:paraId="76BCBC10">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sz w:val="32"/>
          <w:szCs w:val="32"/>
        </w:rPr>
      </w:pPr>
      <w:r>
        <w:rPr>
          <w:rFonts w:hint="eastAsia"/>
          <w:sz w:val="32"/>
          <w:szCs w:val="32"/>
        </w:rPr>
        <w:t>国家艺术基金面向社会受理美术创作资助项目的申报，组织专家评审，确定资助项目和资助额度，并实施监管。</w:t>
      </w:r>
    </w:p>
    <w:p w14:paraId="05D3A0D0">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sz w:val="32"/>
          <w:szCs w:val="32"/>
        </w:rPr>
      </w:pPr>
      <w:r>
        <w:rPr>
          <w:rFonts w:hint="eastAsia"/>
          <w:sz w:val="32"/>
          <w:szCs w:val="32"/>
        </w:rPr>
        <w:t>根据《国家艺术基金章程》《中央专项彩票公益金支持国家艺术基金项目资金管理办法》，结合《国家艺术基金项目资助管理办法》《国家艺术基金资助项目经费管理办法》等文件，制定本指南。</w:t>
      </w:r>
    </w:p>
    <w:p w14:paraId="5B48F7EA">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sz w:val="32"/>
          <w:szCs w:val="32"/>
        </w:rPr>
      </w:pPr>
      <w:r>
        <w:rPr>
          <w:rFonts w:hint="eastAsia"/>
          <w:sz w:val="32"/>
          <w:szCs w:val="32"/>
        </w:rPr>
        <w:t>一、资助要求</w:t>
      </w:r>
    </w:p>
    <w:p w14:paraId="4E4C1F5A">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sz w:val="32"/>
          <w:szCs w:val="32"/>
        </w:rPr>
      </w:pPr>
      <w:r>
        <w:rPr>
          <w:rFonts w:hint="eastAsia"/>
          <w:sz w:val="32"/>
          <w:szCs w:val="32"/>
        </w:rPr>
        <w:t>本项目资助坚持以习近平新时代中国特色社会主义思想为指导，全面贯彻落实党的二十大和二十届历次全会精神，深入学习实践习近平文化思想，坚持为人民服务、为社会主义服务，坚持百花齐放、百家争鸣，坚持创造性转化、创新性发展，弘扬和践行社会主义核心价值观，发展社会主义先进文化，弘扬革命文化，传承中华优秀传统文化，坚持以人民为中心的创作导向，凝聚文艺原创能力，着眼满足人民群众多样化、多层次、多方面精神文化需求，不断提升精神能量、文化内涵、艺术价值，经得起人民检验和评判的优秀美术作品。</w:t>
      </w:r>
    </w:p>
    <w:p w14:paraId="4F7B90E7">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sz w:val="32"/>
          <w:szCs w:val="32"/>
        </w:rPr>
      </w:pPr>
      <w:r>
        <w:rPr>
          <w:rFonts w:hint="eastAsia"/>
          <w:sz w:val="32"/>
          <w:szCs w:val="32"/>
        </w:rPr>
        <w:t>二、资助类型</w:t>
      </w:r>
    </w:p>
    <w:p w14:paraId="074CC3B9">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sz w:val="32"/>
          <w:szCs w:val="32"/>
        </w:rPr>
      </w:pPr>
      <w:r>
        <w:rPr>
          <w:rFonts w:hint="eastAsia"/>
          <w:sz w:val="32"/>
          <w:szCs w:val="32"/>
        </w:rPr>
        <w:t>本项目包括组织创作项目和个人创作项目。</w:t>
      </w:r>
    </w:p>
    <w:p w14:paraId="344C53A9">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sz w:val="32"/>
          <w:szCs w:val="32"/>
        </w:rPr>
      </w:pPr>
      <w:r>
        <w:rPr>
          <w:rFonts w:hint="eastAsia"/>
          <w:sz w:val="32"/>
          <w:szCs w:val="32"/>
        </w:rPr>
        <w:t>（一）组织创作项目资助已经完成前期准备工作，且在2026年4月15日之后开展的美术作品创作。项目申报主体为从事美术创作、展览、教育的机构或单位。</w:t>
      </w:r>
    </w:p>
    <w:p w14:paraId="55E13059">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sz w:val="32"/>
          <w:szCs w:val="32"/>
        </w:rPr>
      </w:pPr>
      <w:r>
        <w:rPr>
          <w:rFonts w:hint="eastAsia"/>
          <w:sz w:val="32"/>
          <w:szCs w:val="32"/>
        </w:rPr>
        <w:t>（二）个人创作项目资助在2025年1月1日至12月31日之间创作的美术作品。项目申报主体为个人。创作的作品由国家艺术基金管理中心（以下简称“管理中心”）组织国家重点美术馆和省级美术作品展览机构收藏。</w:t>
      </w:r>
    </w:p>
    <w:p w14:paraId="753217B5">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sz w:val="32"/>
          <w:szCs w:val="32"/>
        </w:rPr>
      </w:pPr>
      <w:r>
        <w:rPr>
          <w:rFonts w:hint="eastAsia"/>
          <w:sz w:val="32"/>
          <w:szCs w:val="32"/>
        </w:rPr>
        <w:t>三、资助范围</w:t>
      </w:r>
    </w:p>
    <w:p w14:paraId="1303E3E3">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sz w:val="32"/>
          <w:szCs w:val="32"/>
        </w:rPr>
      </w:pPr>
      <w:r>
        <w:rPr>
          <w:rFonts w:hint="eastAsia"/>
          <w:sz w:val="32"/>
          <w:szCs w:val="32"/>
        </w:rPr>
        <w:t>本项目资助中国画、油画、版画、雕塑、水彩（粉）画、漆画和书法、篆刻等作品创作。</w:t>
      </w:r>
    </w:p>
    <w:p w14:paraId="502C2705">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sz w:val="32"/>
          <w:szCs w:val="32"/>
        </w:rPr>
      </w:pPr>
      <w:r>
        <w:rPr>
          <w:rFonts w:hint="eastAsia"/>
          <w:sz w:val="32"/>
          <w:szCs w:val="32"/>
        </w:rPr>
        <w:t>（一）组织创作项目须创作不少于30件（组）作品。创作作品可为单幅、单件作品，也可为整组作品。创作人员与作品对应数量应保持合理比例，上下浮动不超过20%。</w:t>
      </w:r>
    </w:p>
    <w:p w14:paraId="3286947D">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sz w:val="32"/>
          <w:szCs w:val="32"/>
        </w:rPr>
      </w:pPr>
      <w:r>
        <w:rPr>
          <w:rFonts w:hint="eastAsia"/>
          <w:sz w:val="32"/>
          <w:szCs w:val="32"/>
        </w:rPr>
        <w:t>（二）个人创作项目创作作品可为单幅、单件作品，也可为整组作品。</w:t>
      </w:r>
    </w:p>
    <w:p w14:paraId="365157AE">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sz w:val="32"/>
          <w:szCs w:val="32"/>
        </w:rPr>
      </w:pPr>
      <w:r>
        <w:rPr>
          <w:rFonts w:hint="eastAsia"/>
          <w:sz w:val="32"/>
          <w:szCs w:val="32"/>
        </w:rPr>
        <w:t>（三）创作作品的尺幅、尺度为：中国画、油画、水彩（粉）画作品单幅不小于1.5米×1.5米；版画、漆画作品单幅不小于1米×1米；雕塑作品单件最长边不小于1.2米，应为硬质材料；书法作品单件不小于1米×1.8米；篆刻作品单件不小于0.035米×0.035米。不在规定尺幅和尺度范围内的作品，应在申报项目时特别注明。</w:t>
      </w:r>
    </w:p>
    <w:p w14:paraId="154556EA">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sz w:val="32"/>
          <w:szCs w:val="32"/>
        </w:rPr>
      </w:pPr>
      <w:r>
        <w:rPr>
          <w:rFonts w:hint="eastAsia"/>
          <w:sz w:val="32"/>
          <w:szCs w:val="32"/>
        </w:rPr>
        <w:t>四、申请额度</w:t>
      </w:r>
    </w:p>
    <w:p w14:paraId="55E8E141">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sz w:val="32"/>
          <w:szCs w:val="32"/>
        </w:rPr>
      </w:pPr>
      <w:r>
        <w:rPr>
          <w:rFonts w:hint="eastAsia"/>
          <w:sz w:val="32"/>
          <w:szCs w:val="32"/>
        </w:rPr>
        <w:t>（一）组织创作项目申请资助资金的额度不超过200万元，且不高于项目总成本预算额度的50%。</w:t>
      </w:r>
    </w:p>
    <w:p w14:paraId="25D7BF5B">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sz w:val="32"/>
          <w:szCs w:val="32"/>
        </w:rPr>
      </w:pPr>
      <w:r>
        <w:rPr>
          <w:rFonts w:hint="eastAsia"/>
          <w:sz w:val="32"/>
          <w:szCs w:val="32"/>
        </w:rPr>
        <w:t>（二）个人创作项目申请资助资金的额度不超过10万元。</w:t>
      </w:r>
    </w:p>
    <w:p w14:paraId="2B839C22">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sz w:val="32"/>
          <w:szCs w:val="32"/>
        </w:rPr>
      </w:pPr>
      <w:r>
        <w:rPr>
          <w:rFonts w:hint="eastAsia"/>
          <w:sz w:val="32"/>
          <w:szCs w:val="32"/>
        </w:rPr>
        <w:t>五、资助方式</w:t>
      </w:r>
    </w:p>
    <w:p w14:paraId="3474D050">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sz w:val="32"/>
          <w:szCs w:val="32"/>
        </w:rPr>
      </w:pPr>
      <w:r>
        <w:rPr>
          <w:rFonts w:hint="eastAsia"/>
          <w:sz w:val="32"/>
          <w:szCs w:val="32"/>
        </w:rPr>
        <w:t>（一）对具备实施条件的组织创作项目，国家艺术基金将先期拨付资助资金总额的50%；经中期监督合格后，拨付资助资金总额的30%；项目完成且验收合格后，拨付剩余20%的资助资金。资助资金主要用于创作采风、学术研讨、资料收集、材料购置、作品展览和结集出版等与创作和宣传推广活动直接相关的支出。</w:t>
      </w:r>
    </w:p>
    <w:p w14:paraId="0D2819F2">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sz w:val="32"/>
          <w:szCs w:val="32"/>
        </w:rPr>
      </w:pPr>
      <w:r>
        <w:rPr>
          <w:rFonts w:hint="eastAsia"/>
          <w:sz w:val="32"/>
          <w:szCs w:val="32"/>
        </w:rPr>
        <w:t>（二）对立项资助的个人创作项目，国家艺术基金将组织项目申报主体与美术作品展览机构签订收藏协议，在结项验收合格且完成作品移交后，一次性拨付资助资金。资助资金主要用于创作采风、资料收集和材料购置等与创作有关的支出。</w:t>
      </w:r>
    </w:p>
    <w:p w14:paraId="2E607D21">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sz w:val="32"/>
          <w:szCs w:val="32"/>
        </w:rPr>
      </w:pPr>
      <w:r>
        <w:rPr>
          <w:rFonts w:hint="eastAsia"/>
          <w:sz w:val="32"/>
          <w:szCs w:val="32"/>
        </w:rPr>
        <w:t>（三）项目经费支付按照国库集中支付有关制度规定执行。</w:t>
      </w:r>
    </w:p>
    <w:p w14:paraId="326ED9C2">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sz w:val="32"/>
          <w:szCs w:val="32"/>
        </w:rPr>
      </w:pPr>
      <w:r>
        <w:rPr>
          <w:rFonts w:hint="eastAsia"/>
          <w:sz w:val="32"/>
          <w:szCs w:val="32"/>
        </w:rPr>
        <w:t>（四）对资助成果，国家艺术基金将与相关文化艺术机构、单位合作，择优组织展览、出版、研讨和宣传推广等成果运用活动。</w:t>
      </w:r>
    </w:p>
    <w:p w14:paraId="64ABE6B5">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sz w:val="32"/>
          <w:szCs w:val="32"/>
        </w:rPr>
      </w:pPr>
      <w:r>
        <w:rPr>
          <w:rFonts w:hint="eastAsia"/>
          <w:sz w:val="32"/>
          <w:szCs w:val="32"/>
        </w:rPr>
        <w:t>六、申报条件</w:t>
      </w:r>
    </w:p>
    <w:p w14:paraId="676D51BE">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sz w:val="32"/>
          <w:szCs w:val="32"/>
        </w:rPr>
      </w:pPr>
      <w:r>
        <w:rPr>
          <w:rFonts w:hint="eastAsia"/>
          <w:sz w:val="32"/>
          <w:szCs w:val="32"/>
        </w:rPr>
        <w:t>（一）申报组织创作项目的机构或单位（不含性质为机关法人的单位）应同时具备以下条件：</w:t>
      </w:r>
    </w:p>
    <w:p w14:paraId="23EB0C45">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sz w:val="32"/>
          <w:szCs w:val="32"/>
        </w:rPr>
      </w:pPr>
      <w:r>
        <w:rPr>
          <w:rFonts w:hint="eastAsia"/>
          <w:sz w:val="32"/>
          <w:szCs w:val="32"/>
        </w:rPr>
        <w:t>1.2023年4月15日前在中华人民共和国内地（大陆）同级行政机关登记、注册的机构或单位，在香港特别行政区、澳门特别行政区依法进行商业登记、公司注册或社团登记注册的机构或单位。</w:t>
      </w:r>
    </w:p>
    <w:p w14:paraId="3DD8D3D2">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sz w:val="32"/>
          <w:szCs w:val="32"/>
        </w:rPr>
      </w:pPr>
      <w:r>
        <w:rPr>
          <w:rFonts w:hint="eastAsia"/>
          <w:sz w:val="32"/>
          <w:szCs w:val="32"/>
        </w:rPr>
        <w:t>2.项目申报主体应设有面向公众开放的美术作品展览场馆。</w:t>
      </w:r>
    </w:p>
    <w:p w14:paraId="04432183">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sz w:val="32"/>
          <w:szCs w:val="32"/>
        </w:rPr>
      </w:pPr>
      <w:r>
        <w:rPr>
          <w:rFonts w:hint="eastAsia"/>
          <w:sz w:val="32"/>
          <w:szCs w:val="32"/>
        </w:rPr>
        <w:t>3.对申报项目依法享有完整的著作权，不侵犯任何第三方的著作权或其他合法权益。</w:t>
      </w:r>
    </w:p>
    <w:p w14:paraId="74921C3D">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sz w:val="32"/>
          <w:szCs w:val="32"/>
        </w:rPr>
      </w:pPr>
      <w:r>
        <w:rPr>
          <w:rFonts w:hint="eastAsia"/>
          <w:sz w:val="32"/>
          <w:szCs w:val="32"/>
        </w:rPr>
        <w:t>4.能够提供详实、可行的创作活动实施方案；与创作团队成员签署的创作协议，并明确作品归属。</w:t>
      </w:r>
    </w:p>
    <w:p w14:paraId="3D571F8B">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sz w:val="32"/>
          <w:szCs w:val="32"/>
        </w:rPr>
      </w:pPr>
      <w:r>
        <w:rPr>
          <w:rFonts w:hint="eastAsia"/>
          <w:sz w:val="32"/>
          <w:szCs w:val="32"/>
        </w:rPr>
        <w:t>5.已获得其他国家级美术工程资助的项目，不能重复申报本项目。</w:t>
      </w:r>
    </w:p>
    <w:p w14:paraId="5D35718C">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sz w:val="32"/>
          <w:szCs w:val="32"/>
        </w:rPr>
      </w:pPr>
      <w:r>
        <w:rPr>
          <w:rFonts w:hint="eastAsia"/>
          <w:sz w:val="32"/>
          <w:szCs w:val="32"/>
        </w:rPr>
        <w:t>6.已获得国家艺术基金立项资助的项目，未能在《国家艺术基金资助项目协议书》规定的实施周期内提交结项验收申请的，其项目主体不能再获得同一项目类型的资助。</w:t>
      </w:r>
    </w:p>
    <w:p w14:paraId="7BEB6162">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sz w:val="32"/>
          <w:szCs w:val="32"/>
        </w:rPr>
      </w:pPr>
      <w:r>
        <w:rPr>
          <w:rFonts w:hint="eastAsia"/>
          <w:sz w:val="32"/>
          <w:szCs w:val="32"/>
        </w:rPr>
        <w:t>（二）申报个人创作项目的文艺工作者应同时具备以下条件：</w:t>
      </w:r>
    </w:p>
    <w:p w14:paraId="671A1768">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sz w:val="32"/>
          <w:szCs w:val="32"/>
        </w:rPr>
      </w:pPr>
      <w:r>
        <w:rPr>
          <w:rFonts w:hint="eastAsia"/>
          <w:sz w:val="32"/>
          <w:szCs w:val="32"/>
        </w:rPr>
        <w:t>1.户籍要求（符合其中1条即可）：</w:t>
      </w:r>
    </w:p>
    <w:p w14:paraId="3902720B">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sz w:val="32"/>
          <w:szCs w:val="32"/>
        </w:rPr>
      </w:pPr>
      <w:r>
        <w:rPr>
          <w:rFonts w:hint="eastAsia"/>
          <w:sz w:val="32"/>
          <w:szCs w:val="32"/>
        </w:rPr>
        <w:t>（1）具有中华人民共和国内地（大陆）户籍；获得香港特别行政区、澳门特别行政区永久性居民身份的中国公民。</w:t>
      </w:r>
    </w:p>
    <w:p w14:paraId="75CFAC06">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sz w:val="32"/>
          <w:szCs w:val="32"/>
        </w:rPr>
      </w:pPr>
      <w:r>
        <w:rPr>
          <w:rFonts w:hint="eastAsia"/>
          <w:sz w:val="32"/>
          <w:szCs w:val="32"/>
        </w:rPr>
        <w:t>（2）受聘、就读于大陆艺术机构、单位或高等院校的台湾地区文艺工作者。</w:t>
      </w:r>
    </w:p>
    <w:p w14:paraId="7BF42576">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sz w:val="32"/>
          <w:szCs w:val="32"/>
        </w:rPr>
      </w:pPr>
      <w:r>
        <w:rPr>
          <w:rFonts w:hint="eastAsia"/>
          <w:sz w:val="32"/>
          <w:szCs w:val="32"/>
        </w:rPr>
        <w:t>2.对申报项目依法享有完整的著作权，不侵犯任何第三方的著作权或其他合法权益。</w:t>
      </w:r>
    </w:p>
    <w:p w14:paraId="22F256EA">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sz w:val="32"/>
          <w:szCs w:val="32"/>
        </w:rPr>
      </w:pPr>
      <w:r>
        <w:rPr>
          <w:rFonts w:hint="eastAsia"/>
          <w:sz w:val="32"/>
          <w:szCs w:val="32"/>
        </w:rPr>
        <w:t>3.由本人所在地区或所属系统县级及以上文化和旅游行政部门、美术家协会（学会）、画（书）院、美术馆或开设美术创作研究专业的高等院校（所）等机构、单位出具推荐意见；受聘、就读于大陆艺术机构、单位或高等院校的台湾地区文艺工作者应由其受聘、就读的艺术机构、单位或高等院校出具推荐意见。</w:t>
      </w:r>
    </w:p>
    <w:p w14:paraId="777FB914">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sz w:val="32"/>
          <w:szCs w:val="32"/>
        </w:rPr>
      </w:pPr>
      <w:r>
        <w:rPr>
          <w:rFonts w:hint="eastAsia"/>
          <w:sz w:val="32"/>
          <w:szCs w:val="32"/>
        </w:rPr>
        <w:t>4.已获得其他国家级美术工程资助的作品，不能重复申报本项目；已获得“国家艺术基金美术个人创作资助项目”和“国家艺术基金青年艺术创作人才资助项目”的项目主体，在资助项目尚未提交结项验收前，不能申报本项目。本项目与“国家艺术基金2027年度青年艺术创作人才资助项目”不能兼报。</w:t>
      </w:r>
    </w:p>
    <w:p w14:paraId="20117106">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sz w:val="32"/>
          <w:szCs w:val="32"/>
        </w:rPr>
      </w:pPr>
      <w:r>
        <w:rPr>
          <w:rFonts w:hint="eastAsia"/>
          <w:sz w:val="32"/>
          <w:szCs w:val="32"/>
        </w:rPr>
        <w:t>七、申报数量</w:t>
      </w:r>
    </w:p>
    <w:p w14:paraId="715196D4">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sz w:val="32"/>
          <w:szCs w:val="32"/>
        </w:rPr>
      </w:pPr>
      <w:r>
        <w:rPr>
          <w:rFonts w:hint="eastAsia"/>
          <w:sz w:val="32"/>
          <w:szCs w:val="32"/>
        </w:rPr>
        <w:t>（一）同一项目申报主体申报组织创作项目不超过2项。</w:t>
      </w:r>
    </w:p>
    <w:p w14:paraId="1BF946D8">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sz w:val="32"/>
          <w:szCs w:val="32"/>
        </w:rPr>
      </w:pPr>
      <w:r>
        <w:rPr>
          <w:rFonts w:hint="eastAsia"/>
          <w:sz w:val="32"/>
          <w:szCs w:val="32"/>
        </w:rPr>
        <w:t>（二）同一项目申报主体可申报1项个人创作项目。</w:t>
      </w:r>
    </w:p>
    <w:p w14:paraId="6CB3F34C">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sz w:val="32"/>
          <w:szCs w:val="32"/>
        </w:rPr>
      </w:pPr>
      <w:r>
        <w:rPr>
          <w:rFonts w:hint="eastAsia"/>
          <w:sz w:val="32"/>
          <w:szCs w:val="32"/>
        </w:rPr>
        <w:t>八、申报时间</w:t>
      </w:r>
    </w:p>
    <w:p w14:paraId="7F74EE48">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sz w:val="32"/>
          <w:szCs w:val="32"/>
        </w:rPr>
      </w:pPr>
      <w:r>
        <w:rPr>
          <w:rFonts w:hint="eastAsia"/>
          <w:sz w:val="32"/>
          <w:szCs w:val="32"/>
        </w:rPr>
        <w:t>本项目从2026年4月15日起开始申报，至6月15日截止申报。管理中心在申报期内受理项目申报，并提供相关咨询服务，逾期不予受理。</w:t>
      </w:r>
    </w:p>
    <w:p w14:paraId="5E5A99FF">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sz w:val="32"/>
          <w:szCs w:val="32"/>
        </w:rPr>
      </w:pPr>
      <w:r>
        <w:rPr>
          <w:rFonts w:hint="eastAsia"/>
          <w:sz w:val="32"/>
          <w:szCs w:val="32"/>
        </w:rPr>
        <w:t>九、申报程序</w:t>
      </w:r>
    </w:p>
    <w:p w14:paraId="5093A03E">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sz w:val="32"/>
          <w:szCs w:val="32"/>
        </w:rPr>
      </w:pPr>
      <w:r>
        <w:rPr>
          <w:rFonts w:hint="eastAsia"/>
          <w:sz w:val="32"/>
          <w:szCs w:val="32"/>
        </w:rPr>
        <w:t>（一）项目申报主体在规定的申报受理期内，通过国家艺术基金网站（http://www.cnaf.cn），登录“国家艺术基金资助项目管理系统”，按要求填写《国家艺术基金（一般项目）2027年度美术创作资助项目申报表》，上传申报材料。</w:t>
      </w:r>
    </w:p>
    <w:p w14:paraId="00508674">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sz w:val="32"/>
          <w:szCs w:val="32"/>
        </w:rPr>
      </w:pPr>
      <w:r>
        <w:rPr>
          <w:rFonts w:hint="eastAsia"/>
          <w:sz w:val="32"/>
          <w:szCs w:val="32"/>
        </w:rPr>
        <w:t>（二）管理中心自申请截止之日起30日内，完成对申报项目的审核。符合相关规定的予以受理；不符合相关规定的，不予受理并通知项目申报主体。</w:t>
      </w:r>
    </w:p>
    <w:p w14:paraId="78D5CD44">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sz w:val="32"/>
          <w:szCs w:val="32"/>
        </w:rPr>
      </w:pPr>
      <w:r>
        <w:rPr>
          <w:rFonts w:hint="eastAsia"/>
          <w:sz w:val="32"/>
          <w:szCs w:val="32"/>
        </w:rPr>
        <w:t>（三）对项目申报主体提交的申报材料，管理中心按规定管理，并根据工作需要使用。</w:t>
      </w:r>
    </w:p>
    <w:p w14:paraId="2511B45C">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sz w:val="32"/>
          <w:szCs w:val="32"/>
        </w:rPr>
      </w:pPr>
      <w:r>
        <w:rPr>
          <w:rFonts w:hint="eastAsia"/>
          <w:sz w:val="32"/>
          <w:szCs w:val="32"/>
        </w:rPr>
        <w:t>十、申报材料</w:t>
      </w:r>
    </w:p>
    <w:p w14:paraId="7A9187B1">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sz w:val="32"/>
          <w:szCs w:val="32"/>
        </w:rPr>
      </w:pPr>
      <w:r>
        <w:rPr>
          <w:rFonts w:hint="eastAsia"/>
          <w:sz w:val="32"/>
          <w:szCs w:val="32"/>
        </w:rPr>
        <w:t>（一）《国家艺术基金（一般项目）2027年度美术创作资助项目申报表》。</w:t>
      </w:r>
    </w:p>
    <w:p w14:paraId="329A79E4">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sz w:val="32"/>
          <w:szCs w:val="32"/>
        </w:rPr>
      </w:pPr>
      <w:r>
        <w:rPr>
          <w:rFonts w:hint="eastAsia"/>
          <w:sz w:val="32"/>
          <w:szCs w:val="32"/>
        </w:rPr>
        <w:t>（二）申报涉及党和国家领导人，涉及中国共产党历史、中华人民共和国历史、中国人民解放军历史上重大事件、重要人物和重大决策过程或较多地涉及民族宗教内容的项目，须提供省级文化和旅游行政部门的审读意见。</w:t>
      </w:r>
    </w:p>
    <w:p w14:paraId="0F70FB8E">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sz w:val="32"/>
          <w:szCs w:val="32"/>
        </w:rPr>
      </w:pPr>
      <w:r>
        <w:rPr>
          <w:rFonts w:hint="eastAsia"/>
          <w:sz w:val="32"/>
          <w:szCs w:val="32"/>
        </w:rPr>
        <w:t>（三）申报项目已经获得或正在申请其他财政性资金、基金支持以及第三方资助的，须提供相应的批准文件或申报材料。</w:t>
      </w:r>
    </w:p>
    <w:p w14:paraId="763B1173">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sz w:val="32"/>
          <w:szCs w:val="32"/>
        </w:rPr>
      </w:pPr>
      <w:r>
        <w:rPr>
          <w:rFonts w:hint="eastAsia"/>
          <w:sz w:val="32"/>
          <w:szCs w:val="32"/>
        </w:rPr>
        <w:t>（四）申报组织创作项目的内地（大陆）项目申报主体须提供同级行政主管部门颁发的登记、注册证书和统一社会信用代码证书，港澳特区项目申报主体须提供商业登记证书、公司注册证书或社团注册证明书等资质证明文件；已落实资金证明，上一年度财务报表（资产负债表、利润表或收入支出决算表）和本年度1月份社会保险个人权益记录（单位缴费信息）；组织创作活动的工作方案，全部创作团队成员的艺术简介和已签署的创作协议。</w:t>
      </w:r>
    </w:p>
    <w:p w14:paraId="0B7ACCFB">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sz w:val="32"/>
          <w:szCs w:val="32"/>
        </w:rPr>
      </w:pPr>
      <w:r>
        <w:rPr>
          <w:rFonts w:hint="eastAsia"/>
          <w:sz w:val="32"/>
          <w:szCs w:val="32"/>
        </w:rPr>
        <w:t>（五）申报组织创作项目须提交创作作品的构思草图、初稿或作品小样的照片。</w:t>
      </w:r>
    </w:p>
    <w:p w14:paraId="60B93E1A">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sz w:val="32"/>
          <w:szCs w:val="32"/>
        </w:rPr>
      </w:pPr>
      <w:r>
        <w:rPr>
          <w:rFonts w:hint="eastAsia"/>
          <w:sz w:val="32"/>
          <w:szCs w:val="32"/>
        </w:rPr>
        <w:t>（六）申报个人创作项目的内地（大陆）项目申报主体须提供身份证；港澳特区项目申报主体须提供港澳永久性居民身份和中国公民身份的证明；台湾地区项目申报主体须提供台湾居民来往大陆通行证或台湾居民居住证，与受聘艺术机构、单位签订的聘用合同或就读院校学生证。</w:t>
      </w:r>
    </w:p>
    <w:p w14:paraId="5E6EE3BA">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sz w:val="32"/>
          <w:szCs w:val="32"/>
        </w:rPr>
      </w:pPr>
      <w:r>
        <w:rPr>
          <w:rFonts w:hint="eastAsia"/>
          <w:sz w:val="32"/>
          <w:szCs w:val="32"/>
        </w:rPr>
        <w:t>（七）申报个人创作项目须提交申报项目作品的高清照片，项目申报主体曾在本领域获得专业奖项或参加过省级及以上展览活动的获奖、参展证书以及代表作品的照片。</w:t>
      </w:r>
    </w:p>
    <w:p w14:paraId="0101325E">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sz w:val="32"/>
          <w:szCs w:val="32"/>
        </w:rPr>
      </w:pPr>
      <w:r>
        <w:rPr>
          <w:rFonts w:hint="eastAsia"/>
          <w:sz w:val="32"/>
          <w:szCs w:val="32"/>
        </w:rPr>
        <w:t>（八）申报材料应于2026年6月15日前通过网络提交，管理中心不接受纸质申报材料。作为附件上传的辅助材料，图片应采用扫描的方式形成，视频应完整清晰，可识别度高。</w:t>
      </w:r>
    </w:p>
    <w:p w14:paraId="4C951025">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sz w:val="32"/>
          <w:szCs w:val="32"/>
        </w:rPr>
      </w:pPr>
      <w:r>
        <w:rPr>
          <w:rFonts w:hint="eastAsia"/>
          <w:sz w:val="32"/>
          <w:szCs w:val="32"/>
        </w:rPr>
        <w:t>十一、签约实施</w:t>
      </w:r>
    </w:p>
    <w:p w14:paraId="10CC4F74">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sz w:val="32"/>
          <w:szCs w:val="32"/>
        </w:rPr>
      </w:pPr>
      <w:r>
        <w:rPr>
          <w:rFonts w:hint="eastAsia"/>
          <w:sz w:val="32"/>
          <w:szCs w:val="32"/>
        </w:rPr>
        <w:t>（一）确定申报项目为立项资助项目后，管理中心将与项目申报主体签订《国家艺术基金资助项目协议书》。《国家艺术基金（一般项目）2027年度美术创作资助项目申报表》作为协议书附件，具有同等约束力。</w:t>
      </w:r>
    </w:p>
    <w:p w14:paraId="48B2D731">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sz w:val="32"/>
          <w:szCs w:val="32"/>
        </w:rPr>
      </w:pPr>
      <w:r>
        <w:rPr>
          <w:rFonts w:hint="eastAsia"/>
          <w:sz w:val="32"/>
          <w:szCs w:val="32"/>
        </w:rPr>
        <w:t>（二）申报项目立项后，项目主体视为同意按照国家艺术基金安排，参加国家艺术基金组织的展览、研讨、出版和展播等宣传推广活动，并将全部项目成果的展览权、放映权、广播权和信息网络传播权等与成果运用相关的著作权以非专有使用许可的方式授予管理中心。</w:t>
      </w:r>
    </w:p>
    <w:p w14:paraId="504DC58E">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sz w:val="32"/>
          <w:szCs w:val="32"/>
        </w:rPr>
      </w:pPr>
      <w:r>
        <w:rPr>
          <w:rFonts w:hint="eastAsia"/>
          <w:sz w:val="32"/>
          <w:szCs w:val="32"/>
        </w:rPr>
        <w:t>十二、监督验收</w:t>
      </w:r>
    </w:p>
    <w:p w14:paraId="3266915E">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sz w:val="32"/>
          <w:szCs w:val="32"/>
        </w:rPr>
      </w:pPr>
      <w:r>
        <w:rPr>
          <w:rFonts w:hint="eastAsia"/>
          <w:sz w:val="32"/>
          <w:szCs w:val="32"/>
        </w:rPr>
        <w:t>（一）组织创作项目应于2028年10月31日前提交完整的成果材料，参加结项验收。个人创作项目应于2027年10月31日前提交完整的成果材料，参加结项验收。</w:t>
      </w:r>
    </w:p>
    <w:p w14:paraId="4C2AD76B">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sz w:val="32"/>
          <w:szCs w:val="32"/>
        </w:rPr>
      </w:pPr>
      <w:r>
        <w:rPr>
          <w:rFonts w:hint="eastAsia"/>
          <w:sz w:val="32"/>
          <w:szCs w:val="32"/>
        </w:rPr>
        <w:t>（二）组织创作项目申请结项验收时，须在面向公众开放的美术作品展览场馆开展创作作品展览活动。</w:t>
      </w:r>
    </w:p>
    <w:p w14:paraId="209C8219">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sz w:val="32"/>
          <w:szCs w:val="32"/>
        </w:rPr>
      </w:pPr>
      <w:r>
        <w:rPr>
          <w:rFonts w:hint="eastAsia"/>
          <w:sz w:val="32"/>
          <w:szCs w:val="32"/>
        </w:rPr>
        <w:t>（三）管理中心将按照《国家艺术基金资助项目监督管理办法》，对资助项目实施情况进行监督，并组织专家对资助项目进行结项验收。</w:t>
      </w:r>
    </w:p>
    <w:p w14:paraId="4E983757">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sz w:val="32"/>
          <w:szCs w:val="32"/>
        </w:rPr>
      </w:pPr>
      <w:r>
        <w:rPr>
          <w:rFonts w:hint="eastAsia"/>
          <w:sz w:val="32"/>
          <w:szCs w:val="32"/>
        </w:rPr>
        <w:t>（四）项目主体要保证申报项目在申报及后续实施过程中均不侵犯任何第三方的著作权及其他合法权益。如有侵犯，项目主体依法承担全部责任。</w:t>
      </w:r>
    </w:p>
    <w:p w14:paraId="687E0DD3">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sz w:val="32"/>
          <w:szCs w:val="32"/>
        </w:rPr>
      </w:pPr>
      <w:r>
        <w:rPr>
          <w:rFonts w:hint="eastAsia"/>
          <w:sz w:val="32"/>
          <w:szCs w:val="32"/>
        </w:rPr>
        <w:t>（五）项目主体违反《国家艺术基金资助项目监督管理办法》及其他有关管理规定的，视情况给予书面警告、通报批评、停止拨款、撤销项目、追回已拨资金、暂停申报资格等处罚。涉嫌违法违纪的移交有关部门处理。</w:t>
      </w:r>
    </w:p>
    <w:p w14:paraId="22004D32">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sz w:val="32"/>
          <w:szCs w:val="32"/>
        </w:rPr>
      </w:pPr>
      <w:r>
        <w:rPr>
          <w:rFonts w:hint="eastAsia"/>
          <w:sz w:val="32"/>
          <w:szCs w:val="32"/>
        </w:rPr>
        <w:t>十三、其他</w:t>
      </w:r>
    </w:p>
    <w:p w14:paraId="45CE83FA">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sz w:val="32"/>
          <w:szCs w:val="32"/>
        </w:rPr>
      </w:pPr>
      <w:r>
        <w:rPr>
          <w:rFonts w:hint="eastAsia"/>
          <w:sz w:val="32"/>
          <w:szCs w:val="32"/>
        </w:rPr>
        <w:t>（一）资助项目在实施过程中，应在相关场所和材料显著位置标注“彩票公益金资助——中国福利彩票和中国体育彩票”和“国家艺术基金资助”标识。项目主体应妥善保管资助项目的作品，未经管理中心书面同意，不得出售、捐赠或变相转让。</w:t>
      </w:r>
    </w:p>
    <w:p w14:paraId="3FD230CA">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sz w:val="32"/>
          <w:szCs w:val="32"/>
        </w:rPr>
      </w:pPr>
      <w:r>
        <w:rPr>
          <w:rFonts w:hint="eastAsia"/>
          <w:sz w:val="32"/>
          <w:szCs w:val="32"/>
        </w:rPr>
        <w:t>（二）国家艺术基金对项目主体在项目申报、实施过程中与第三方产生的纠纷不承担任何责任。</w:t>
      </w:r>
    </w:p>
    <w:p w14:paraId="396112E0">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sz w:val="32"/>
          <w:szCs w:val="32"/>
        </w:rPr>
      </w:pPr>
      <w:r>
        <w:rPr>
          <w:rFonts w:hint="eastAsia"/>
          <w:sz w:val="32"/>
          <w:szCs w:val="32"/>
        </w:rPr>
        <w:t>（三）管理中心对本指南拥有最终解释权。</w:t>
      </w:r>
      <w:bookmarkStart w:id="0" w:name="_GoBack"/>
      <w:bookmarkEnd w:id="0"/>
    </w:p>
    <w:p w14:paraId="4D7C68D6">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sz w:val="32"/>
          <w:szCs w:val="32"/>
        </w:rPr>
      </w:pPr>
      <w:r>
        <w:rPr>
          <w:rFonts w:hint="eastAsia"/>
          <w:sz w:val="32"/>
          <w:szCs w:val="32"/>
        </w:rPr>
        <w:t>（四）本指南自发布之日起实施。</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微软雅黑">
    <w:panose1 w:val="020B0503020204020204"/>
    <w:charset w:val="86"/>
    <w:family w:val="auto"/>
    <w:pitch w:val="default"/>
    <w:sig w:usb0="80000287" w:usb1="280F3C52" w:usb2="00000016" w:usb3="00000000" w:csb0="0004001F" w:csb1="00000000"/>
  </w:font>
  <w:font w:name="方正粗宋简体">
    <w:panose1 w:val="03000509000000000000"/>
    <w:charset w:val="86"/>
    <w:family w:val="auto"/>
    <w:pitch w:val="default"/>
    <w:sig w:usb0="00000001" w:usb1="080E0000" w:usb2="00000000" w:usb3="00000000" w:csb0="00040000" w:csb1="00000000"/>
  </w:font>
  <w:font w:name="方正大标宋简体">
    <w:panose1 w:val="02000000000000000000"/>
    <w:charset w:val="86"/>
    <w:family w:val="auto"/>
    <w:pitch w:val="default"/>
    <w:sig w:usb0="A00002BF" w:usb1="184F6CFA" w:usb2="00000012" w:usb3="00000000" w:csb0="00040001" w:csb1="00000000"/>
  </w:font>
  <w:font w:name="方正公文小标宋">
    <w:panose1 w:val="02000500000000000000"/>
    <w:charset w:val="86"/>
    <w:family w:val="auto"/>
    <w:pitch w:val="default"/>
    <w:sig w:usb0="A00002BF" w:usb1="38CF7CFA" w:usb2="00000016" w:usb3="00000000" w:csb0="00040001" w:csb1="00000000"/>
  </w:font>
  <w:font w:name="方正小标宋简体">
    <w:panose1 w:val="02010601030101010101"/>
    <w:charset w:val="86"/>
    <w:family w:val="auto"/>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A5135B7"/>
    <w:rsid w:val="04036024"/>
    <w:rsid w:val="48536C35"/>
    <w:rsid w:val="6A5135B7"/>
    <w:rsid w:val="76534F8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Normal (Web)"/>
    <w:basedOn w:val="1"/>
    <w:uiPriority w:val="0"/>
    <w:pPr>
      <w:spacing w:before="0" w:beforeAutospacing="1" w:after="0" w:afterAutospacing="1"/>
      <w:ind w:left="0" w:right="0"/>
      <w:jc w:val="left"/>
    </w:pPr>
    <w:rPr>
      <w:kern w:val="0"/>
      <w:sz w:val="24"/>
      <w:lang w:val="en-US" w:eastAsia="zh-CN" w:bidi="ar"/>
    </w:rPr>
  </w:style>
  <w:style w:type="character" w:styleId="5">
    <w:name w:val="Strong"/>
    <w:basedOn w:val="4"/>
    <w:qFormat/>
    <w:uiPriority w:val="0"/>
    <w:rPr>
      <w:b/>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9</Pages>
  <Words>0</Words>
  <Characters>0</Characters>
  <Lines>0</Lines>
  <Paragraphs>0</Paragraphs>
  <TotalTime>3</TotalTime>
  <ScaleCrop>false</ScaleCrop>
  <LinksUpToDate>false</LinksUpToDate>
  <CharactersWithSpaces>0</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2026-04-10T01:52:00Z</dcterms:created>
  <dc:creator>小眉眉</dc:creator>
  <cp:lastModifiedBy>小眉眉</cp:lastModifiedBy>
  <dcterms:modified xsi:type="dcterms:W3CDTF">2026-04-10T01:58:59Z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CDEFE7797B4C40579CCF7F6A21027905_13</vt:lpwstr>
  </property>
  <property fmtid="{D5CDD505-2E9C-101B-9397-08002B2CF9AE}" pid="4" name="KSOTemplateDocerSaveRecord">
    <vt:lpwstr>eyJoZGlkIjoiOWM4ZjM5NzRiODBmZTM1YWI1NTA4MWY2ZTkxNWIyYTYiLCJ1c2VySWQiOiI4ODc4MDQ5MjMifQ==</vt:lpwstr>
  </property>
</Properties>
</file>